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1" w:rsidRPr="00241CA4" w:rsidRDefault="002E5B26">
      <w:pPr>
        <w:pStyle w:val="KonuBal"/>
        <w:rPr>
          <w:szCs w:val="24"/>
        </w:rPr>
      </w:pPr>
      <w:r w:rsidRPr="00241CA4">
        <w:rPr>
          <w:szCs w:val="24"/>
        </w:rPr>
        <w:t xml:space="preserve">PLAN VE BÜTÇE </w:t>
      </w:r>
      <w:r w:rsidR="00762961" w:rsidRPr="00241CA4">
        <w:rPr>
          <w:szCs w:val="24"/>
        </w:rPr>
        <w:t>KOMİSYONU</w:t>
      </w:r>
      <w:r w:rsidR="00F46361" w:rsidRPr="00241CA4">
        <w:rPr>
          <w:szCs w:val="24"/>
        </w:rPr>
        <w:t xml:space="preserve"> RAPORU</w:t>
      </w:r>
    </w:p>
    <w:p w:rsidR="006C1834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TARİHİ </w:t>
      </w:r>
      <w:r w:rsidR="00E33D62" w:rsidRPr="00241CA4">
        <w:rPr>
          <w:b/>
          <w:szCs w:val="24"/>
        </w:rPr>
        <w:t>:</w:t>
      </w:r>
      <w:r w:rsidR="00973E4F">
        <w:rPr>
          <w:szCs w:val="24"/>
        </w:rPr>
        <w:t>1</w:t>
      </w:r>
      <w:r w:rsidR="00B45354">
        <w:rPr>
          <w:szCs w:val="24"/>
        </w:rPr>
        <w:t>4</w:t>
      </w:r>
      <w:r w:rsidR="00072E28">
        <w:rPr>
          <w:szCs w:val="24"/>
        </w:rPr>
        <w:t>.</w:t>
      </w:r>
      <w:r w:rsidR="007B783B">
        <w:rPr>
          <w:szCs w:val="24"/>
        </w:rPr>
        <w:t>0</w:t>
      </w:r>
      <w:r w:rsidR="00B45354">
        <w:rPr>
          <w:szCs w:val="24"/>
        </w:rPr>
        <w:t>8</w:t>
      </w:r>
      <w:r w:rsidR="003D00BD">
        <w:rPr>
          <w:szCs w:val="24"/>
        </w:rPr>
        <w:t>/</w:t>
      </w:r>
      <w:r w:rsidR="009031D4">
        <w:rPr>
          <w:szCs w:val="24"/>
        </w:rPr>
        <w:t>20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CD5FB3">
        <w:rPr>
          <w:szCs w:val="24"/>
        </w:rPr>
        <w:t>1</w:t>
      </w:r>
      <w:r w:rsidR="00B45354">
        <w:rPr>
          <w:szCs w:val="24"/>
        </w:rPr>
        <w:t>21</w:t>
      </w:r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="00E10031">
        <w:rPr>
          <w:rFonts w:eastAsia="Calibri"/>
          <w:iCs/>
          <w:color w:val="000000"/>
          <w:sz w:val="24"/>
          <w:szCs w:val="24"/>
        </w:rPr>
        <w:t>İtirazları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</w:t>
      </w:r>
      <w:proofErr w:type="gramStart"/>
      <w:r w:rsidRPr="007D01BD">
        <w:rPr>
          <w:sz w:val="24"/>
          <w:szCs w:val="24"/>
        </w:rPr>
        <w:t>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  <w:proofErr w:type="gramEnd"/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 xml:space="preserve">nin 25.12.2019 tarih ve 2019/1062 sayılı kararı ile yürütmenin durdurulması hakkındaki karar kaldırılmış, aynı mahkemenin 2020/38 sayılı kararı ile de akademik unvana sahip yeni bilirkişi heyeti oluşturulması kararı alınmıştır. </w:t>
      </w:r>
      <w:proofErr w:type="gramEnd"/>
      <w:r w:rsidR="005909D1">
        <w:rPr>
          <w:rFonts w:eastAsia="Calibri"/>
          <w:color w:val="000000"/>
          <w:sz w:val="24"/>
          <w:szCs w:val="24"/>
        </w:rPr>
        <w:t>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>
        <w:rPr>
          <w:rFonts w:eastAsia="Calibri"/>
          <w:color w:val="000000"/>
          <w:sz w:val="24"/>
          <w:szCs w:val="24"/>
        </w:rPr>
        <w:t xml:space="preserve">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  <w:proofErr w:type="gramEnd"/>
    </w:p>
    <w:p w:rsidR="007357CE" w:rsidRPr="00E10031" w:rsidRDefault="003C5CA0" w:rsidP="007357CE">
      <w:pPr>
        <w:tabs>
          <w:tab w:val="left" w:pos="709"/>
        </w:tabs>
        <w:jc w:val="both"/>
        <w:rPr>
          <w:sz w:val="24"/>
          <w:szCs w:val="24"/>
        </w:rPr>
      </w:pPr>
      <w:r w:rsidRPr="00691206">
        <w:rPr>
          <w:sz w:val="24"/>
          <w:szCs w:val="24"/>
        </w:rPr>
        <w:t xml:space="preserve"> </w:t>
      </w:r>
    </w:p>
    <w:p w:rsidR="00862A22" w:rsidRPr="00E10031" w:rsidRDefault="007357CE" w:rsidP="007357CE">
      <w:pPr>
        <w:tabs>
          <w:tab w:val="left" w:pos="709"/>
        </w:tabs>
        <w:jc w:val="both"/>
        <w:rPr>
          <w:sz w:val="24"/>
          <w:szCs w:val="24"/>
        </w:rPr>
      </w:pPr>
      <w:r w:rsidRPr="00E10031">
        <w:rPr>
          <w:sz w:val="24"/>
          <w:szCs w:val="24"/>
        </w:rPr>
        <w:t xml:space="preserve"> </w:t>
      </w:r>
    </w:p>
    <w:p w:rsidR="00C37B27" w:rsidRPr="00E10031" w:rsidRDefault="00C37B27" w:rsidP="007357CE">
      <w:pPr>
        <w:tabs>
          <w:tab w:val="left" w:pos="709"/>
        </w:tabs>
        <w:jc w:val="both"/>
        <w:rPr>
          <w:sz w:val="24"/>
          <w:szCs w:val="24"/>
        </w:rPr>
      </w:pPr>
    </w:p>
    <w:tbl>
      <w:tblPr>
        <w:tblW w:w="9081" w:type="dxa"/>
        <w:tblLook w:val="01E0" w:firstRow="1" w:lastRow="1" w:firstColumn="1" w:lastColumn="1" w:noHBand="0" w:noVBand="0"/>
      </w:tblPr>
      <w:tblGrid>
        <w:gridCol w:w="3250"/>
        <w:gridCol w:w="2755"/>
        <w:gridCol w:w="3076"/>
      </w:tblGrid>
      <w:tr w:rsidR="000113FF" w:rsidTr="000113FF">
        <w:trPr>
          <w:trHeight w:val="274"/>
        </w:trPr>
        <w:tc>
          <w:tcPr>
            <w:tcW w:w="3250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55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76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0113FF" w:rsidTr="000113FF">
        <w:trPr>
          <w:trHeight w:val="276"/>
        </w:trPr>
        <w:tc>
          <w:tcPr>
            <w:tcW w:w="3250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55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76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113FF" w:rsidRDefault="000113FF" w:rsidP="000113FF">
      <w:pPr>
        <w:ind w:firstLine="708"/>
        <w:jc w:val="center"/>
        <w:rPr>
          <w:sz w:val="24"/>
          <w:szCs w:val="24"/>
        </w:rPr>
      </w:pPr>
    </w:p>
    <w:p w:rsidR="000113FF" w:rsidRDefault="000113FF" w:rsidP="000113FF">
      <w:pPr>
        <w:ind w:firstLine="708"/>
        <w:jc w:val="center"/>
        <w:rPr>
          <w:sz w:val="24"/>
          <w:szCs w:val="24"/>
        </w:rPr>
      </w:pPr>
    </w:p>
    <w:p w:rsidR="000113FF" w:rsidRDefault="000113FF" w:rsidP="000113FF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0113FF" w:rsidRDefault="000113FF" w:rsidP="000113FF">
      <w:pPr>
        <w:ind w:firstLine="708"/>
        <w:jc w:val="center"/>
        <w:rPr>
          <w:sz w:val="24"/>
          <w:szCs w:val="24"/>
        </w:rPr>
      </w:pPr>
    </w:p>
    <w:p w:rsidR="000113FF" w:rsidRDefault="000113FF" w:rsidP="000113FF">
      <w:pPr>
        <w:ind w:firstLine="708"/>
        <w:jc w:val="center"/>
        <w:rPr>
          <w:sz w:val="24"/>
          <w:szCs w:val="24"/>
        </w:rPr>
      </w:pPr>
    </w:p>
    <w:p w:rsidR="000113FF" w:rsidRDefault="000113FF" w:rsidP="000113F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2285"/>
        <w:gridCol w:w="2306"/>
        <w:gridCol w:w="2311"/>
      </w:tblGrid>
      <w:tr w:rsidR="000113FF" w:rsidTr="000113FF">
        <w:trPr>
          <w:trHeight w:val="265"/>
        </w:trPr>
        <w:tc>
          <w:tcPr>
            <w:tcW w:w="2214" w:type="dxa"/>
            <w:hideMark/>
          </w:tcPr>
          <w:p w:rsidR="000113FF" w:rsidRDefault="000113F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285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306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311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113FF" w:rsidTr="000113FF">
        <w:trPr>
          <w:trHeight w:val="279"/>
        </w:trPr>
        <w:tc>
          <w:tcPr>
            <w:tcW w:w="2214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85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06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1" w:type="dxa"/>
            <w:hideMark/>
          </w:tcPr>
          <w:p w:rsidR="000113FF" w:rsidRDefault="00011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7357CE">
      <w:pPr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E629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73D9"/>
    <w:rsid w:val="00B45354"/>
    <w:rsid w:val="00B742C0"/>
    <w:rsid w:val="00B9190D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551A"/>
    <w:rsid w:val="00CA59DE"/>
    <w:rsid w:val="00CB0779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0031"/>
    <w:rsid w:val="00E11912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CB404-893D-468D-BA49-0F785F93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357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18</cp:revision>
  <cp:lastPrinted>2018-07-02T11:00:00Z</cp:lastPrinted>
  <dcterms:created xsi:type="dcterms:W3CDTF">2020-02-03T08:55:00Z</dcterms:created>
  <dcterms:modified xsi:type="dcterms:W3CDTF">2020-08-28T15:14:00Z</dcterms:modified>
</cp:coreProperties>
</file>